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95" w:rsidRPr="008B26D1" w:rsidRDefault="00A6077B" w:rsidP="00D722A3">
      <w:pPr>
        <w:tabs>
          <w:tab w:val="left" w:pos="915"/>
        </w:tabs>
        <w:spacing w:line="500" w:lineRule="exact"/>
        <w:jc w:val="center"/>
        <w:rPr>
          <w:rFonts w:asciiTheme="minorEastAsia" w:hAnsiTheme="minorEastAsia"/>
          <w:b/>
          <w:sz w:val="56"/>
          <w:szCs w:val="56"/>
        </w:rPr>
      </w:pPr>
      <w:r w:rsidRPr="008B26D1">
        <w:rPr>
          <w:rFonts w:asciiTheme="minorEastAsia" w:hAnsiTheme="minorEastAsia" w:hint="eastAsia"/>
          <w:b/>
          <w:sz w:val="56"/>
          <w:szCs w:val="56"/>
        </w:rPr>
        <w:t>2020青年抖音直播電商培訓營</w:t>
      </w:r>
    </w:p>
    <w:p w:rsidR="00B6657C" w:rsidRPr="00542565" w:rsidRDefault="00DF5C95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主旨：</w:t>
      </w:r>
      <w:r w:rsidR="00B6657C" w:rsidRPr="00542565">
        <w:rPr>
          <w:rFonts w:asciiTheme="minorEastAsia" w:hAnsiTheme="minorEastAsia" w:hint="eastAsia"/>
          <w:sz w:val="32"/>
          <w:szCs w:val="32"/>
        </w:rPr>
        <w:t>抖音與直播教學培訓</w:t>
      </w:r>
    </w:p>
    <w:p w:rsidR="00B6657C" w:rsidRPr="00542565" w:rsidRDefault="00B6657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說明：</w:t>
      </w:r>
    </w:p>
    <w:p w:rsidR="005C12F9" w:rsidRPr="00542565" w:rsidRDefault="005C12F9" w:rsidP="00542565">
      <w:pPr>
        <w:pStyle w:val="a3"/>
        <w:numPr>
          <w:ilvl w:val="0"/>
          <w:numId w:val="3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一場</w:t>
      </w:r>
      <w:r w:rsidR="00B6657C" w:rsidRPr="00542565">
        <w:rPr>
          <w:rFonts w:asciiTheme="minorEastAsia" w:hAnsiTheme="minorEastAsia" w:hint="eastAsia"/>
          <w:sz w:val="32"/>
          <w:szCs w:val="32"/>
        </w:rPr>
        <w:t>「</w:t>
      </w:r>
      <w:proofErr w:type="gramStart"/>
      <w:r w:rsidR="00B6657C" w:rsidRPr="00542565">
        <w:rPr>
          <w:rFonts w:asciiTheme="minorEastAsia" w:hAnsiTheme="minorEastAsia" w:hint="eastAsia"/>
          <w:sz w:val="32"/>
          <w:szCs w:val="32"/>
        </w:rPr>
        <w:t>新冠肺炎</w:t>
      </w:r>
      <w:proofErr w:type="gramEnd"/>
      <w:r w:rsidR="00B6657C" w:rsidRPr="00542565">
        <w:rPr>
          <w:rFonts w:asciiTheme="minorEastAsia" w:hAnsiTheme="minorEastAsia" w:hint="eastAsia"/>
          <w:sz w:val="32"/>
          <w:szCs w:val="32"/>
        </w:rPr>
        <w:t>」</w:t>
      </w:r>
      <w:r w:rsidR="003D5BDC" w:rsidRPr="00542565">
        <w:rPr>
          <w:rFonts w:asciiTheme="minorEastAsia" w:hAnsiTheme="minorEastAsia" w:hint="eastAsia"/>
          <w:sz w:val="32"/>
          <w:szCs w:val="32"/>
        </w:rPr>
        <w:t>傳播，導致</w:t>
      </w:r>
      <w:r w:rsidRPr="00542565">
        <w:rPr>
          <w:rFonts w:asciiTheme="minorEastAsia" w:hAnsiTheme="minorEastAsia" w:hint="eastAsia"/>
          <w:sz w:val="32"/>
          <w:szCs w:val="32"/>
        </w:rPr>
        <w:t>全球產經混亂，</w:t>
      </w:r>
      <w:r w:rsidR="003D5BDC" w:rsidRPr="00542565">
        <w:rPr>
          <w:rFonts w:asciiTheme="minorEastAsia" w:hAnsiTheme="minorEastAsia" w:hint="eastAsia"/>
          <w:sz w:val="32"/>
          <w:szCs w:val="32"/>
        </w:rPr>
        <w:t>社交型態的改變，人際關係疏離，</w:t>
      </w:r>
      <w:r w:rsidRPr="00542565">
        <w:rPr>
          <w:rFonts w:asciiTheme="minorEastAsia" w:hAnsiTheme="minorEastAsia" w:hint="eastAsia"/>
          <w:sz w:val="32"/>
          <w:szCs w:val="32"/>
        </w:rPr>
        <w:t>商業營銷模式</w:t>
      </w:r>
      <w:r w:rsidR="003D5BDC" w:rsidRPr="00542565">
        <w:rPr>
          <w:rFonts w:asciiTheme="minorEastAsia" w:hAnsiTheme="minorEastAsia" w:hint="eastAsia"/>
          <w:sz w:val="32"/>
          <w:szCs w:val="32"/>
        </w:rPr>
        <w:t>必需改變</w:t>
      </w:r>
      <w:r w:rsidRPr="00542565">
        <w:rPr>
          <w:rFonts w:asciiTheme="minorEastAsia" w:hAnsiTheme="minorEastAsia" w:hint="eastAsia"/>
          <w:sz w:val="32"/>
          <w:szCs w:val="32"/>
        </w:rPr>
        <w:t>。自媒體的經營，是現在</w:t>
      </w:r>
      <w:proofErr w:type="gramStart"/>
      <w:r w:rsidRPr="00542565">
        <w:rPr>
          <w:rFonts w:asciiTheme="minorEastAsia" w:hAnsiTheme="minorEastAsia" w:hint="eastAsia"/>
          <w:sz w:val="32"/>
          <w:szCs w:val="32"/>
        </w:rPr>
        <w:t>宅</w:t>
      </w:r>
      <w:proofErr w:type="gramEnd"/>
      <w:r w:rsidRPr="00542565">
        <w:rPr>
          <w:rFonts w:asciiTheme="minorEastAsia" w:hAnsiTheme="minorEastAsia" w:hint="eastAsia"/>
          <w:sz w:val="32"/>
          <w:szCs w:val="32"/>
        </w:rPr>
        <w:t>經濟時代</w:t>
      </w:r>
      <w:proofErr w:type="gramStart"/>
      <w:r w:rsidRPr="00542565">
        <w:rPr>
          <w:rFonts w:asciiTheme="minorEastAsia" w:hAnsiTheme="minorEastAsia" w:hint="eastAsia"/>
          <w:sz w:val="32"/>
          <w:szCs w:val="32"/>
        </w:rPr>
        <w:t>最</w:t>
      </w:r>
      <w:proofErr w:type="gramEnd"/>
      <w:r w:rsidRPr="00542565">
        <w:rPr>
          <w:rFonts w:asciiTheme="minorEastAsia" w:hAnsiTheme="minorEastAsia" w:hint="eastAsia"/>
          <w:sz w:val="32"/>
          <w:szCs w:val="32"/>
        </w:rPr>
        <w:t>火熱的網路輕創業項目。</w:t>
      </w:r>
      <w:r w:rsidRPr="00542565">
        <w:rPr>
          <w:rFonts w:asciiTheme="minorEastAsia" w:hAnsiTheme="minorEastAsia" w:cs="Helvetica"/>
          <w:color w:val="000000"/>
          <w:sz w:val="32"/>
          <w:szCs w:val="32"/>
        </w:rPr>
        <w:t>自媒體不需要大量成本投入，只需要你掌握方法，付出你的時間和精力，去發文章或者視頻，就可以掙到錢，平台就會給你發錢。作為網際網路時代的輕創業項目，不會再像傳統行業一樣，需要拿著大量的資金，去投入項目，</w:t>
      </w:r>
      <w:proofErr w:type="gramStart"/>
      <w:r w:rsidRPr="00542565">
        <w:rPr>
          <w:rFonts w:asciiTheme="minorEastAsia" w:hAnsiTheme="minorEastAsia" w:cs="Helvetica"/>
          <w:color w:val="000000"/>
          <w:sz w:val="32"/>
          <w:szCs w:val="32"/>
        </w:rPr>
        <w:t>一</w:t>
      </w:r>
      <w:proofErr w:type="gramEnd"/>
      <w:r w:rsidRPr="00542565">
        <w:rPr>
          <w:rFonts w:asciiTheme="minorEastAsia" w:hAnsiTheme="minorEastAsia" w:cs="Helvetica"/>
          <w:color w:val="000000"/>
          <w:sz w:val="32"/>
          <w:szCs w:val="32"/>
        </w:rPr>
        <w:t>個人，一部手機或者電腦，就可以開始你的網際網路賺錢之路。</w:t>
      </w:r>
    </w:p>
    <w:p w:rsidR="003D5BDC" w:rsidRPr="002A2E0D" w:rsidRDefault="00B6657C" w:rsidP="00542565">
      <w:pPr>
        <w:pStyle w:val="a3"/>
        <w:numPr>
          <w:ilvl w:val="0"/>
          <w:numId w:val="3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2A2E0D">
        <w:rPr>
          <w:rFonts w:asciiTheme="minorEastAsia" w:hAnsiTheme="minorEastAsia" w:hint="eastAsia"/>
          <w:sz w:val="32"/>
          <w:szCs w:val="32"/>
        </w:rPr>
        <w:t>本會</w:t>
      </w:r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為加強青年的技能，傳遞正能量，在新的經濟環境下，適應「互聯網</w:t>
      </w:r>
      <w:r w:rsidRPr="002A2E0D">
        <w:rPr>
          <w:rFonts w:asciiTheme="minorEastAsia" w:hAnsiTheme="minorEastAsia" w:cs="新細明體"/>
          <w:kern w:val="0"/>
          <w:sz w:val="32"/>
          <w:szCs w:val="32"/>
        </w:rPr>
        <w:t>+</w:t>
      </w:r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」發展和消費升級趨勢，借助電商平</w:t>
      </w:r>
      <w:proofErr w:type="gramStart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臺</w:t>
      </w:r>
      <w:proofErr w:type="gramEnd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開展市場行銷推廣。本會將舉辦青年直播</w:t>
      </w:r>
      <w:proofErr w:type="gramStart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電商特訓</w:t>
      </w:r>
      <w:proofErr w:type="gramEnd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班，特聘請大陸直播產業中心導師團及網路</w:t>
      </w:r>
      <w:proofErr w:type="gramStart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直播實操職業</w:t>
      </w:r>
      <w:proofErr w:type="gramEnd"/>
      <w:r w:rsidRPr="002A2E0D">
        <w:rPr>
          <w:rFonts w:asciiTheme="minorEastAsia" w:hAnsiTheme="minorEastAsia" w:cs="新細明體" w:hint="eastAsia"/>
          <w:kern w:val="0"/>
          <w:sz w:val="32"/>
          <w:szCs w:val="32"/>
        </w:rPr>
        <w:t>講師，幫助臺灣青年學會使用工具進行直播帶貨、網店經營等，為行銷拓寬新管道。</w:t>
      </w:r>
    </w:p>
    <w:p w:rsidR="002B00C0" w:rsidRPr="00542565" w:rsidRDefault="002B00C0" w:rsidP="00542565">
      <w:pPr>
        <w:pStyle w:val="a3"/>
        <w:numPr>
          <w:ilvl w:val="0"/>
          <w:numId w:val="3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cs="Helvetica"/>
          <w:color w:val="000000"/>
          <w:sz w:val="32"/>
          <w:szCs w:val="32"/>
        </w:rPr>
        <w:t>網上賺錢只要你在恰當的時機切入進去，是個傻子都能賺錢。</w:t>
      </w:r>
      <w:proofErr w:type="gramStart"/>
      <w:r w:rsidRPr="00542565">
        <w:rPr>
          <w:rFonts w:asciiTheme="minorEastAsia" w:hAnsiTheme="minorEastAsia" w:cs="Helvetica"/>
          <w:b/>
          <w:color w:val="000000"/>
          <w:sz w:val="32"/>
          <w:szCs w:val="32"/>
        </w:rPr>
        <w:t>雷軍有</w:t>
      </w:r>
      <w:proofErr w:type="gramEnd"/>
      <w:r w:rsidRPr="00542565">
        <w:rPr>
          <w:rFonts w:asciiTheme="minorEastAsia" w:hAnsiTheme="minorEastAsia" w:cs="Helvetica"/>
          <w:b/>
          <w:color w:val="000000"/>
          <w:sz w:val="32"/>
          <w:szCs w:val="32"/>
        </w:rPr>
        <w:t>句名言，「站在風口上，豬都能飛起來」。</w:t>
      </w:r>
    </w:p>
    <w:p w:rsidR="001D742C" w:rsidRPr="00542565" w:rsidRDefault="005C2E99" w:rsidP="00542565">
      <w:pPr>
        <w:pStyle w:val="a3"/>
        <w:numPr>
          <w:ilvl w:val="0"/>
          <w:numId w:val="3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cs="新細明體" w:hint="eastAsia"/>
          <w:kern w:val="0"/>
          <w:sz w:val="32"/>
          <w:szCs w:val="32"/>
        </w:rPr>
        <w:t>本會與大陸的</w:t>
      </w:r>
      <w:proofErr w:type="gramStart"/>
      <w:r w:rsidRPr="00542565">
        <w:rPr>
          <w:rFonts w:asciiTheme="minorEastAsia" w:hAnsiTheme="minorEastAsia" w:cs="新細明體" w:hint="eastAsia"/>
          <w:kern w:val="0"/>
          <w:sz w:val="32"/>
          <w:szCs w:val="32"/>
        </w:rPr>
        <w:t>抖音跟直播</w:t>
      </w:r>
      <w:proofErr w:type="gramEnd"/>
      <w:r w:rsidRPr="00542565">
        <w:rPr>
          <w:rFonts w:asciiTheme="minorEastAsia" w:hAnsiTheme="minorEastAsia" w:cs="新細明體" w:hint="eastAsia"/>
          <w:kern w:val="0"/>
          <w:sz w:val="32"/>
          <w:szCs w:val="32"/>
        </w:rPr>
        <w:t>公司商定，本次學習的成果可上抖音海外版，直播可以上阿里巴巴等各知名電商平台，為參與受訓的青年提供一條寬敞的道路。</w:t>
      </w:r>
      <w:r w:rsidR="005C12F9" w:rsidRPr="00542565">
        <w:rPr>
          <w:rFonts w:asciiTheme="minorEastAsia" w:hAnsiTheme="minorEastAsia" w:cs="Helvetica"/>
          <w:color w:val="000000"/>
          <w:sz w:val="32"/>
          <w:szCs w:val="32"/>
        </w:rPr>
        <w:t>要想通過抖音賺錢，前提是必須通過抖音來引流，目前來講流量即等於賺錢，當視頻被抖音推薦出去了，並且推薦量非常大</w:t>
      </w:r>
      <w:r w:rsidRPr="00542565">
        <w:rPr>
          <w:rFonts w:asciiTheme="minorEastAsia" w:hAnsiTheme="minorEastAsia" w:cs="Helvetica" w:hint="eastAsia"/>
          <w:color w:val="000000"/>
          <w:sz w:val="32"/>
          <w:szCs w:val="32"/>
        </w:rPr>
        <w:t>，</w:t>
      </w:r>
      <w:r w:rsidR="005C12F9" w:rsidRPr="00542565">
        <w:rPr>
          <w:rFonts w:asciiTheme="minorEastAsia" w:hAnsiTheme="minorEastAsia" w:cs="Helvetica"/>
          <w:color w:val="000000"/>
          <w:sz w:val="32"/>
          <w:szCs w:val="32"/>
        </w:rPr>
        <w:t>有更多人點</w:t>
      </w:r>
      <w:proofErr w:type="gramStart"/>
      <w:r w:rsidR="005C12F9" w:rsidRPr="00542565">
        <w:rPr>
          <w:rFonts w:asciiTheme="minorEastAsia" w:hAnsiTheme="minorEastAsia" w:cs="Helvetica"/>
          <w:color w:val="000000"/>
          <w:sz w:val="32"/>
          <w:szCs w:val="32"/>
        </w:rPr>
        <w:t>讚</w:t>
      </w:r>
      <w:proofErr w:type="gramEnd"/>
      <w:r w:rsidR="005C12F9" w:rsidRPr="00542565">
        <w:rPr>
          <w:rFonts w:asciiTheme="minorEastAsia" w:hAnsiTheme="minorEastAsia" w:cs="Helvetica"/>
          <w:color w:val="000000"/>
          <w:sz w:val="32"/>
          <w:szCs w:val="32"/>
        </w:rPr>
        <w:t>關注，流量也就來了。</w:t>
      </w:r>
    </w:p>
    <w:p w:rsidR="001D742C" w:rsidRPr="00542565" w:rsidRDefault="00B6657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lastRenderedPageBreak/>
        <w:t>對象及人數：</w:t>
      </w:r>
      <w:r w:rsidR="001D742C" w:rsidRPr="00542565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對電商行業感興趣的青年</w:t>
      </w:r>
      <w:r w:rsidR="00A6077B" w:rsidRPr="00542565">
        <w:rPr>
          <w:rFonts w:asciiTheme="minorEastAsia" w:hAnsiTheme="minorEastAsia" w:cs="新細明體" w:hint="eastAsia"/>
          <w:color w:val="000000"/>
          <w:kern w:val="0"/>
          <w:sz w:val="32"/>
          <w:szCs w:val="32"/>
        </w:rPr>
        <w:t>約</w:t>
      </w:r>
      <w:r w:rsidR="001D742C" w:rsidRPr="00542565">
        <w:rPr>
          <w:rFonts w:asciiTheme="minorEastAsia" w:hAnsiTheme="minorEastAsia" w:hint="eastAsia"/>
          <w:sz w:val="32"/>
          <w:szCs w:val="32"/>
        </w:rPr>
        <w:t>50人。</w:t>
      </w:r>
    </w:p>
    <w:p w:rsidR="005C2E99" w:rsidRPr="00542565" w:rsidRDefault="005C2E99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授課方式：網路視訊統一教學</w:t>
      </w:r>
    </w:p>
    <w:p w:rsidR="00B6657C" w:rsidRPr="00542565" w:rsidRDefault="00B6657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開訓日期：2020年7月15日下午19:30</w:t>
      </w:r>
      <w:r w:rsidRPr="00542565">
        <w:rPr>
          <w:rFonts w:asciiTheme="minorEastAsia" w:hAnsiTheme="minorEastAsia"/>
          <w:sz w:val="32"/>
          <w:szCs w:val="32"/>
        </w:rPr>
        <w:t>—</w:t>
      </w:r>
      <w:r w:rsidRPr="00542565">
        <w:rPr>
          <w:rFonts w:asciiTheme="minorEastAsia" w:hAnsiTheme="minorEastAsia" w:hint="eastAsia"/>
          <w:sz w:val="32"/>
          <w:szCs w:val="32"/>
        </w:rPr>
        <w:t>21:00</w:t>
      </w:r>
    </w:p>
    <w:p w:rsidR="00B6657C" w:rsidRPr="00542565" w:rsidRDefault="00B6657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培訓期間：總共12堂課</w:t>
      </w:r>
    </w:p>
    <w:p w:rsidR="00B6657C" w:rsidRPr="00542565" w:rsidRDefault="00B6657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培訓費用：</w:t>
      </w:r>
      <w:r w:rsidR="001D742C" w:rsidRPr="00542565">
        <w:rPr>
          <w:rFonts w:asciiTheme="minorEastAsia" w:hAnsiTheme="minorEastAsia" w:hint="eastAsia"/>
          <w:sz w:val="32"/>
          <w:szCs w:val="32"/>
        </w:rPr>
        <w:t>@7200/人</w:t>
      </w:r>
    </w:p>
    <w:p w:rsidR="00B6657C" w:rsidRPr="00542565" w:rsidRDefault="00B6657C" w:rsidP="00542565">
      <w:pPr>
        <w:pStyle w:val="a3"/>
        <w:numPr>
          <w:ilvl w:val="0"/>
          <w:numId w:val="4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報名及行政費用：</w:t>
      </w:r>
      <w:r w:rsidR="001D742C" w:rsidRPr="00542565">
        <w:rPr>
          <w:rFonts w:asciiTheme="minorEastAsia" w:hAnsiTheme="minorEastAsia" w:hint="eastAsia"/>
          <w:sz w:val="32"/>
          <w:szCs w:val="32"/>
        </w:rPr>
        <w:t>@1200/人</w:t>
      </w:r>
    </w:p>
    <w:p w:rsidR="001D742C" w:rsidRPr="00542565" w:rsidRDefault="001D742C" w:rsidP="00542565">
      <w:pPr>
        <w:pStyle w:val="a3"/>
        <w:numPr>
          <w:ilvl w:val="0"/>
          <w:numId w:val="4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培訓費用：@500/堂*12堂=6000/人</w:t>
      </w:r>
    </w:p>
    <w:p w:rsidR="00566592" w:rsidRPr="00542565" w:rsidRDefault="00566592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匯款帳號</w:t>
      </w:r>
    </w:p>
    <w:p w:rsidR="00566592" w:rsidRPr="00542565" w:rsidRDefault="00542565" w:rsidP="00542565">
      <w:pPr>
        <w:tabs>
          <w:tab w:val="left" w:pos="915"/>
        </w:tabs>
        <w:spacing w:line="500" w:lineRule="exact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台中中正郵局(代號700)   帳號：0021026-0443734  姓名：楊蕙瑛</w:t>
      </w:r>
    </w:p>
    <w:p w:rsidR="00291C63" w:rsidRPr="00542565" w:rsidRDefault="00291C63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報名方式：用網路或找聯絡人報名</w:t>
      </w:r>
    </w:p>
    <w:p w:rsidR="00291C63" w:rsidRPr="00542565" w:rsidRDefault="00291C63" w:rsidP="00542565">
      <w:pPr>
        <w:spacing w:line="500" w:lineRule="exact"/>
        <w:rPr>
          <w:sz w:val="32"/>
          <w:szCs w:val="32"/>
        </w:rPr>
      </w:pPr>
      <w:r w:rsidRPr="00542565">
        <w:rPr>
          <w:sz w:val="32"/>
          <w:szCs w:val="32"/>
        </w:rPr>
        <w:t>L</w:t>
      </w:r>
      <w:r w:rsidRPr="00542565">
        <w:rPr>
          <w:rFonts w:hint="eastAsia"/>
          <w:sz w:val="32"/>
          <w:szCs w:val="32"/>
        </w:rPr>
        <w:t>ine  ID</w:t>
      </w:r>
      <w:r w:rsidRPr="00542565">
        <w:rPr>
          <w:rFonts w:hint="eastAsia"/>
          <w:sz w:val="32"/>
          <w:szCs w:val="32"/>
        </w:rPr>
        <w:t>：</w:t>
      </w:r>
      <w:r w:rsidRPr="00542565">
        <w:rPr>
          <w:rFonts w:hint="eastAsia"/>
          <w:sz w:val="32"/>
          <w:szCs w:val="32"/>
        </w:rPr>
        <w:t>a2379100</w:t>
      </w:r>
      <w:r w:rsidR="00E13571" w:rsidRPr="00542565">
        <w:rPr>
          <w:rFonts w:hint="eastAsia"/>
          <w:sz w:val="32"/>
          <w:szCs w:val="32"/>
        </w:rPr>
        <w:t xml:space="preserve">          </w:t>
      </w:r>
      <w:r w:rsidRPr="00542565">
        <w:rPr>
          <w:rFonts w:hint="eastAsia"/>
          <w:sz w:val="32"/>
          <w:szCs w:val="32"/>
        </w:rPr>
        <w:t>e-mail:a2379100@gmail.com</w:t>
      </w:r>
    </w:p>
    <w:p w:rsidR="00291C63" w:rsidRPr="00542565" w:rsidRDefault="00291C63" w:rsidP="00542565">
      <w:pPr>
        <w:tabs>
          <w:tab w:val="left" w:pos="915"/>
        </w:tabs>
        <w:spacing w:line="500" w:lineRule="exact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◎請填好報名表，連同匯款單放到line上，以完成報名整個程序</w:t>
      </w:r>
    </w:p>
    <w:p w:rsidR="00291C63" w:rsidRPr="00542565" w:rsidRDefault="00291C63" w:rsidP="00542565">
      <w:pPr>
        <w:tabs>
          <w:tab w:val="left" w:pos="915"/>
        </w:tabs>
        <w:spacing w:line="500" w:lineRule="exact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◎一定以收到匯款單，得到主辦單位確認回應才算完成報名手續。所以報名人的聯絡方式一定要很</w:t>
      </w:r>
      <w:proofErr w:type="gramStart"/>
      <w:r w:rsidRPr="00542565">
        <w:rPr>
          <w:rFonts w:asciiTheme="minorEastAsia" w:hAnsiTheme="minorEastAsia" w:hint="eastAsia"/>
          <w:sz w:val="32"/>
          <w:szCs w:val="32"/>
        </w:rPr>
        <w:t>清楚，</w:t>
      </w:r>
      <w:proofErr w:type="gramEnd"/>
      <w:r w:rsidRPr="00542565">
        <w:rPr>
          <w:rFonts w:asciiTheme="minorEastAsia" w:hAnsiTheme="minorEastAsia" w:hint="eastAsia"/>
          <w:sz w:val="32"/>
          <w:szCs w:val="32"/>
        </w:rPr>
        <w:t>能讓主辦單位聯絡到人的。</w:t>
      </w:r>
    </w:p>
    <w:p w:rsidR="00DF5C95" w:rsidRPr="00542565" w:rsidRDefault="00DF5C95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主辦單位：台灣</w:t>
      </w:r>
      <w:r w:rsidR="001D742C" w:rsidRPr="00542565">
        <w:rPr>
          <w:rFonts w:asciiTheme="minorEastAsia" w:hAnsiTheme="minorEastAsia" w:hint="eastAsia"/>
          <w:sz w:val="32"/>
          <w:szCs w:val="32"/>
        </w:rPr>
        <w:t>蓬萊</w:t>
      </w:r>
      <w:r w:rsidR="002B00C0" w:rsidRPr="00542565">
        <w:rPr>
          <w:rFonts w:asciiTheme="minorEastAsia" w:hAnsiTheme="minorEastAsia" w:hint="eastAsia"/>
          <w:sz w:val="32"/>
          <w:szCs w:val="32"/>
        </w:rPr>
        <w:t>藝術</w:t>
      </w:r>
      <w:r w:rsidR="001D742C" w:rsidRPr="00542565">
        <w:rPr>
          <w:rFonts w:asciiTheme="minorEastAsia" w:hAnsiTheme="minorEastAsia" w:hint="eastAsia"/>
          <w:sz w:val="32"/>
          <w:szCs w:val="32"/>
        </w:rPr>
        <w:t>文教</w:t>
      </w:r>
      <w:r w:rsidRPr="00542565">
        <w:rPr>
          <w:rFonts w:asciiTheme="minorEastAsia" w:hAnsiTheme="minorEastAsia" w:hint="eastAsia"/>
          <w:sz w:val="32"/>
          <w:szCs w:val="32"/>
        </w:rPr>
        <w:t xml:space="preserve">協會 </w:t>
      </w:r>
    </w:p>
    <w:p w:rsidR="003D5BDC" w:rsidRPr="00542565" w:rsidRDefault="003D5BDC" w:rsidP="00542565">
      <w:pPr>
        <w:pStyle w:val="a3"/>
        <w:tabs>
          <w:tab w:val="left" w:pos="915"/>
        </w:tabs>
        <w:spacing w:line="500" w:lineRule="exact"/>
        <w:ind w:leftChars="0" w:left="72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聯絡人：楊蕙瑛    聯絡電話：0937481234</w:t>
      </w:r>
    </w:p>
    <w:p w:rsidR="005B2638" w:rsidRPr="00542565" w:rsidRDefault="005B2638" w:rsidP="00542565">
      <w:pPr>
        <w:pStyle w:val="a3"/>
        <w:tabs>
          <w:tab w:val="left" w:pos="915"/>
        </w:tabs>
        <w:spacing w:line="500" w:lineRule="exact"/>
        <w:ind w:leftChars="0" w:left="72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聯絡人：</w:t>
      </w:r>
      <w:proofErr w:type="gramStart"/>
      <w:r w:rsidRPr="00542565">
        <w:rPr>
          <w:rFonts w:asciiTheme="minorEastAsia" w:hAnsiTheme="minorEastAsia" w:hint="eastAsia"/>
          <w:sz w:val="32"/>
          <w:szCs w:val="32"/>
        </w:rPr>
        <w:t>黃愈豐</w:t>
      </w:r>
      <w:proofErr w:type="gramEnd"/>
      <w:r w:rsidRPr="00542565">
        <w:rPr>
          <w:rFonts w:asciiTheme="minorEastAsia" w:hAnsiTheme="minorEastAsia" w:hint="eastAsia"/>
          <w:sz w:val="32"/>
          <w:szCs w:val="32"/>
        </w:rPr>
        <w:t xml:space="preserve">    聯絡電話：0910867176</w:t>
      </w:r>
    </w:p>
    <w:p w:rsidR="00190787" w:rsidRPr="00542565" w:rsidRDefault="00190787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sz w:val="32"/>
          <w:szCs w:val="32"/>
        </w:rPr>
      </w:pPr>
      <w:r w:rsidRPr="00542565">
        <w:rPr>
          <w:rFonts w:asciiTheme="minorEastAsia" w:hAnsiTheme="minorEastAsia" w:hint="eastAsia"/>
          <w:sz w:val="32"/>
          <w:szCs w:val="32"/>
        </w:rPr>
        <w:t>合作單位：</w:t>
      </w:r>
      <w:r w:rsidR="005C2E99" w:rsidRPr="00542565">
        <w:rPr>
          <w:rStyle w:val="fontstyle01"/>
          <w:rFonts w:eastAsia="新細明體" w:hint="default"/>
          <w:sz w:val="32"/>
          <w:szCs w:val="32"/>
        </w:rPr>
        <w:t>越海文化傳媒有限公司（大陸</w:t>
      </w:r>
      <w:r w:rsidRPr="00542565">
        <w:rPr>
          <w:rStyle w:val="fontstyle01"/>
          <w:rFonts w:eastAsia="新細明體" w:hint="default"/>
          <w:sz w:val="32"/>
          <w:szCs w:val="32"/>
        </w:rPr>
        <w:t>直播產業中心溫州中心）</w:t>
      </w:r>
    </w:p>
    <w:p w:rsidR="001D742C" w:rsidRPr="00072E45" w:rsidRDefault="001D742C" w:rsidP="00542565">
      <w:pPr>
        <w:pStyle w:val="a3"/>
        <w:numPr>
          <w:ilvl w:val="0"/>
          <w:numId w:val="1"/>
        </w:numPr>
        <w:tabs>
          <w:tab w:val="left" w:pos="915"/>
        </w:tabs>
        <w:spacing w:line="500" w:lineRule="exact"/>
        <w:ind w:leftChars="0"/>
        <w:rPr>
          <w:rFonts w:asciiTheme="minorEastAsia" w:hAnsiTheme="minorEastAsia"/>
          <w:b/>
          <w:sz w:val="40"/>
          <w:szCs w:val="40"/>
        </w:rPr>
      </w:pPr>
      <w:r w:rsidRPr="00072E45">
        <w:rPr>
          <w:rFonts w:asciiTheme="minorEastAsia" w:hAnsiTheme="minorEastAsia" w:hint="eastAsia"/>
          <w:b/>
          <w:sz w:val="40"/>
          <w:szCs w:val="40"/>
        </w:rPr>
        <w:t>課程</w:t>
      </w:r>
      <w:proofErr w:type="gramStart"/>
      <w:r w:rsidRPr="00072E45">
        <w:rPr>
          <w:rFonts w:asciiTheme="minorEastAsia" w:hAnsiTheme="minorEastAsia" w:hint="eastAsia"/>
          <w:b/>
          <w:sz w:val="40"/>
          <w:szCs w:val="40"/>
        </w:rPr>
        <w:t>及課綱</w:t>
      </w:r>
      <w:proofErr w:type="gramEnd"/>
      <w:r w:rsidRPr="00072E45">
        <w:rPr>
          <w:rFonts w:asciiTheme="minorEastAsia" w:hAnsiTheme="minorEastAsia" w:hint="eastAsia"/>
          <w:b/>
          <w:sz w:val="40"/>
          <w:szCs w:val="40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81"/>
        <w:gridCol w:w="4941"/>
      </w:tblGrid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課程</w:t>
            </w:r>
            <w:r w:rsidRPr="00F51D1B">
              <w:rPr>
                <w:rFonts w:ascii="SimHei" w:eastAsia="新細明體" w:hAnsi="SimHei" w:cs="新細明體"/>
                <w:color w:val="3B3838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課程大綱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電商入門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玩轉抖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音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快手直播及行銷運營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淘寶開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店及運營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拼多多開店及運營等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直播的人設定位與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IP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打造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主播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IP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定位及人設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目標使用者人群分析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引流定位及引流方式解析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分析目標人群的場景與時間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直播種草拔草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與</w:t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社群運營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的流程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流量來源分析及直播場景搭建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流量來源分析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直播場景佈置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私域流量直播空間搭建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直播脫口秀表達技巧的能力提升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一個優秀主播的自我成長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三點式溝通邏輯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螺旋式表達能力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如何訓練自己一說話就讓人喜歡的能力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直播間銷售流程及成交技巧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如何讓直播間氣氛熱起來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直播間互動基本話術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直播銷售五大心法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現場成交八大招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現場</w:t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實操：</w:t>
            </w:r>
            <w:proofErr w:type="gramEnd"/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立刻訓練自己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產品話術全方位解讀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心理上的</w:t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潤物細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無聲與欲擒故縱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高潮迭起中的此起彼伏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節奏的掌握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社群的搭建和運營方法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社群運營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核心成長體系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建群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6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要素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如何有效裂變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社群運營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隱藏的關鍵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直播腳本設計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如何撰寫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>“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吸睛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”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的直播標題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直播宣傳海報如何設計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如何選擇合適的直播檔時和直播時長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手把手教你寫直播腳本、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打造火爆帶貨直播間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記錄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>“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個人真實生活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>”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的短視頻製作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如何拍出</w:t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一條漲粉的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短視頻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>“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剪映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” </w:t>
            </w: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的落地運用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抖音直播操作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抖音帳號搭建關鍵技巧解析</w:t>
            </w:r>
          </w:p>
        </w:tc>
      </w:tr>
      <w:tr w:rsidR="0005131D" w:rsidRPr="00F51D1B" w:rsidTr="00072E45">
        <w:tc>
          <w:tcPr>
            <w:tcW w:w="358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大</w:t>
            </w:r>
            <w:proofErr w:type="gramStart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咖</w:t>
            </w:r>
            <w:proofErr w:type="gramEnd"/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乾貨分享</w:t>
            </w:r>
            <w:r w:rsidRPr="00F51D1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941" w:type="dxa"/>
            <w:vAlign w:val="center"/>
          </w:tcPr>
          <w:p w:rsidR="0005131D" w:rsidRPr="006010D9" w:rsidRDefault="0005131D" w:rsidP="002D1CBC">
            <w:pPr>
              <w:widowControl/>
              <w:spacing w:line="60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F51D1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互動分享交流</w:t>
            </w:r>
          </w:p>
        </w:tc>
      </w:tr>
    </w:tbl>
    <w:p w:rsidR="0005131D" w:rsidRPr="00542565" w:rsidRDefault="0005131D" w:rsidP="0005131D">
      <w:pPr>
        <w:pStyle w:val="a3"/>
        <w:tabs>
          <w:tab w:val="left" w:pos="915"/>
        </w:tabs>
        <w:spacing w:line="500" w:lineRule="exact"/>
        <w:ind w:leftChars="0" w:left="720"/>
        <w:rPr>
          <w:rFonts w:asciiTheme="minorEastAsia" w:hAnsiTheme="minorEastAsia"/>
          <w:sz w:val="32"/>
          <w:szCs w:val="32"/>
        </w:rPr>
      </w:pPr>
    </w:p>
    <w:p w:rsidR="0005131D" w:rsidRPr="00072E45" w:rsidRDefault="00072E45" w:rsidP="0005131D">
      <w:pPr>
        <w:rPr>
          <w:b/>
          <w:sz w:val="40"/>
          <w:szCs w:val="40"/>
        </w:rPr>
      </w:pPr>
      <w:r w:rsidRPr="00072E45">
        <w:rPr>
          <w:rFonts w:asciiTheme="minorEastAsia" w:hAnsiTheme="minorEastAsia" w:hint="eastAsia"/>
          <w:b/>
          <w:sz w:val="40"/>
          <w:szCs w:val="40"/>
        </w:rPr>
        <w:t>十三、</w:t>
      </w:r>
      <w:r w:rsidR="001D742C" w:rsidRPr="00072E45">
        <w:rPr>
          <w:rFonts w:asciiTheme="minorEastAsia" w:hAnsiTheme="minorEastAsia" w:hint="eastAsia"/>
          <w:b/>
          <w:sz w:val="40"/>
          <w:szCs w:val="40"/>
        </w:rPr>
        <w:t>師資陣容：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名字</w:t>
            </w:r>
            <w:r w:rsidRPr="000B73CB">
              <w:rPr>
                <w:rFonts w:ascii="SimHei" w:eastAsia="新細明體" w:hAnsi="SimHei" w:cs="新細明體"/>
                <w:color w:val="3B3838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導師簡介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陳奕旭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國內網紅直播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經濟領域資深專家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教育部直播產業中心主任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國家廣電總局《網路主播證》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專家評審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淘寶《土貨來了》</w:t>
            </w:r>
            <w:proofErr w:type="gramEnd"/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直播節目策劃人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京東吃貨節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直播節目策劃人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原萬達集團銀幕中心華南區總經理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中國網紅產業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聯盟副主席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廈門市十大誠信電商代言人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名師計畫創始人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聯合國大會全球記者晚宴特邀嘉賓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奧斯卡金像獎群星晚宴特邀嘉賓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劉東明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全國直播產業中心副主任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名師計畫聯合創始人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全國直播產業中心粉絲大資料負責人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全國直播產業大學經紀人學院院長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清華、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北大總裁班網路行銷授課專家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騰訊智慧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行銷研究院首批專家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新浪內容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行銷獎評委</w:t>
            </w:r>
            <w:proofErr w:type="gramEnd"/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搜狐行銷堂專家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淘寶創想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行銷盛典評委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中山大學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MBA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、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浙江大學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EDP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西南財經大學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EMBA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授課專家。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王宗斌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全國直播演說溝通專家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教育部校企合作委員會教育培訓聯盟秘書長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名師計畫聯合創始人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世界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500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強企業教練創業導師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東南亞著名公眾演說導師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24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年演說培訓經驗專家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著名實戰創業培訓導師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全球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30 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個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國家千場演講大師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米粒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教育部全國直播產業中心教研組組長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知名直播實戰培訓師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資深培訓管理教練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社群運營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全國工商聯合會指定直播培訓師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加拿大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薈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詩，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佰草集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直播顧問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曹秋石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鳳凰互娛首席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戰略顧問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咪咕動漫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戰略顧問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廈門大學客座教授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抖音百萬號自媒體人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網易雲閱讀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特邀作家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lastRenderedPageBreak/>
              <w:t>張濤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全國直播產業中心（廈門）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 xml:space="preserve"> 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教研組副組長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廈門衛視主持人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直播策劃講師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中華文化促進會主持人專業委員會專業委員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陶語言藝術沙龍創始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邱林智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全國直播產業中心溫州中心教研組組長</w:t>
            </w:r>
            <w:r w:rsidRPr="006010D9">
              <w:rPr>
                <w:rFonts w:ascii="SimHei" w:eastAsia="SimHei" w:hAnsi="SimHei" w:cs="新細明體" w:hint="eastAsia"/>
                <w:color w:val="3B3838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資深培訓管理教練</w:t>
            </w:r>
            <w:r w:rsidRPr="006010D9">
              <w:rPr>
                <w:rFonts w:ascii="SimHei" w:eastAsia="SimHei" w:hAnsi="SimHei" w:cs="新細明體" w:hint="eastAsia"/>
                <w:color w:val="3B3838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社群運營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導師</w:t>
            </w:r>
            <w:r w:rsidRPr="006010D9">
              <w:rPr>
                <w:rFonts w:ascii="SimHei" w:eastAsia="SimHei" w:hAnsi="SimHei" w:cs="新細明體" w:hint="eastAsia"/>
                <w:color w:val="3B3838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葛籣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藝術培訓校長</w:t>
            </w:r>
            <w:r w:rsidRPr="006010D9">
              <w:rPr>
                <w:rFonts w:ascii="SimHei" w:eastAsia="SimHei" w:hAnsi="SimHei" w:cs="新細明體" w:hint="eastAsia"/>
                <w:color w:val="3B3838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直播策劃講師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3B3838"/>
                <w:kern w:val="0"/>
                <w:sz w:val="32"/>
                <w:szCs w:val="32"/>
              </w:rPr>
              <w:t>蘋果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直播口才表達講師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福建電視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少兒頻道主持人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福建電視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教育頻道主持人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直播講師團講師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廈門直播產業中心班主任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郭嘉麗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全國直播產業中心內容組組長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清華大學總裁班新流量變現導師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國際奢侈品牌紀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梵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希零售培訓師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網紅直播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帶貨資深培訓師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抖音短視頻運營培訓教練</w:t>
            </w:r>
          </w:p>
        </w:tc>
      </w:tr>
      <w:tr w:rsidR="0005131D" w:rsidTr="00072E45">
        <w:tc>
          <w:tcPr>
            <w:tcW w:w="1384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毛彬彬</w:t>
            </w:r>
          </w:p>
        </w:tc>
        <w:tc>
          <w:tcPr>
            <w:tcW w:w="7138" w:type="dxa"/>
            <w:vAlign w:val="center"/>
          </w:tcPr>
          <w:p w:rsidR="0005131D" w:rsidRPr="006010D9" w:rsidRDefault="0005131D" w:rsidP="002D1CBC">
            <w:pPr>
              <w:widowControl/>
              <w:spacing w:line="460" w:lineRule="exact"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中國經濟網</w:t>
            </w:r>
            <w:r w:rsidRPr="000B73CB">
              <w:rPr>
                <w:rFonts w:ascii="SimHei" w:eastAsia="新細明體" w:hAnsi="SimHei" w:cs="新細明體"/>
                <w:color w:val="000000"/>
                <w:kern w:val="0"/>
                <w:sz w:val="32"/>
                <w:szCs w:val="32"/>
              </w:rPr>
              <w:t>-</w:t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經濟日報特約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主持人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泉州電視</w:t>
            </w:r>
            <w:proofErr w:type="gramStart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臺</w:t>
            </w:r>
            <w:proofErr w:type="gramEnd"/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《天天美人計》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嘉賓導師</w:t>
            </w:r>
            <w:r w:rsidRPr="006010D9">
              <w:rPr>
                <w:rFonts w:ascii="SimHei" w:eastAsia="SimHei" w:hAnsi="SimHei" w:cs="新細明體" w:hint="eastAsia"/>
                <w:color w:val="000000"/>
                <w:kern w:val="0"/>
                <w:sz w:val="32"/>
                <w:szCs w:val="32"/>
              </w:rPr>
              <w:br/>
            </w:r>
            <w:r w:rsidRPr="000B73CB">
              <w:rPr>
                <w:rFonts w:ascii="SimHei" w:eastAsia="新細明體" w:hAnsi="SimHei" w:cs="新細明體" w:hint="eastAsia"/>
                <w:color w:val="000000"/>
                <w:kern w:val="0"/>
                <w:sz w:val="32"/>
                <w:szCs w:val="32"/>
              </w:rPr>
              <w:t>直播講師團講師</w:t>
            </w:r>
          </w:p>
        </w:tc>
      </w:tr>
    </w:tbl>
    <w:p w:rsidR="0005131D" w:rsidRDefault="0005131D" w:rsidP="0005131D"/>
    <w:p w:rsidR="002A2E0D" w:rsidRDefault="002A2E0D" w:rsidP="007F041C">
      <w:pPr>
        <w:pStyle w:val="a3"/>
        <w:tabs>
          <w:tab w:val="left" w:pos="915"/>
        </w:tabs>
        <w:spacing w:line="600" w:lineRule="exact"/>
        <w:ind w:leftChars="0" w:left="720"/>
        <w:jc w:val="center"/>
        <w:rPr>
          <w:rFonts w:asciiTheme="minorEastAsia" w:hAnsiTheme="minorEastAsia" w:hint="eastAsia"/>
          <w:b/>
          <w:sz w:val="40"/>
          <w:szCs w:val="40"/>
        </w:rPr>
      </w:pPr>
    </w:p>
    <w:p w:rsidR="007F041C" w:rsidRDefault="007F041C" w:rsidP="007F041C">
      <w:pPr>
        <w:pStyle w:val="a3"/>
        <w:tabs>
          <w:tab w:val="left" w:pos="915"/>
        </w:tabs>
        <w:spacing w:line="600" w:lineRule="exact"/>
        <w:ind w:leftChars="0" w:left="720"/>
        <w:jc w:val="center"/>
        <w:rPr>
          <w:rFonts w:asciiTheme="minorEastAsia" w:hAnsiTheme="minorEastAsia"/>
          <w:b/>
          <w:sz w:val="40"/>
          <w:szCs w:val="40"/>
        </w:rPr>
      </w:pPr>
      <w:bookmarkStart w:id="0" w:name="_GoBack"/>
      <w:bookmarkEnd w:id="0"/>
      <w:r w:rsidRPr="007F041C">
        <w:rPr>
          <w:rFonts w:asciiTheme="minorEastAsia" w:hAnsiTheme="minorEastAsia" w:hint="eastAsia"/>
          <w:b/>
          <w:sz w:val="40"/>
          <w:szCs w:val="40"/>
        </w:rPr>
        <w:lastRenderedPageBreak/>
        <w:t>2020台蓬青年抖音直播電商培訓營</w:t>
      </w:r>
    </w:p>
    <w:p w:rsidR="007F041C" w:rsidRDefault="007F041C" w:rsidP="007F041C">
      <w:pPr>
        <w:pStyle w:val="a3"/>
        <w:tabs>
          <w:tab w:val="left" w:pos="915"/>
        </w:tabs>
        <w:spacing w:line="600" w:lineRule="exact"/>
        <w:ind w:leftChars="0" w:left="720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報名表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2126"/>
        <w:gridCol w:w="628"/>
        <w:gridCol w:w="81"/>
        <w:gridCol w:w="425"/>
        <w:gridCol w:w="1048"/>
        <w:gridCol w:w="12"/>
        <w:gridCol w:w="1542"/>
      </w:tblGrid>
      <w:tr w:rsidR="007F041C" w:rsidTr="00286A14">
        <w:tc>
          <w:tcPr>
            <w:tcW w:w="1940" w:type="dxa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姓名</w:t>
            </w:r>
          </w:p>
        </w:tc>
        <w:tc>
          <w:tcPr>
            <w:tcW w:w="2835" w:type="dxa"/>
            <w:gridSpan w:val="3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473" w:type="dxa"/>
            <w:gridSpan w:val="2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性別</w:t>
            </w:r>
          </w:p>
        </w:tc>
        <w:tc>
          <w:tcPr>
            <w:tcW w:w="1554" w:type="dxa"/>
            <w:gridSpan w:val="2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7F041C" w:rsidTr="00286A14">
        <w:tc>
          <w:tcPr>
            <w:tcW w:w="1940" w:type="dxa"/>
          </w:tcPr>
          <w:p w:rsidR="007F041C" w:rsidRDefault="007F041C" w:rsidP="00286A14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生日</w:t>
            </w:r>
          </w:p>
        </w:tc>
        <w:tc>
          <w:tcPr>
            <w:tcW w:w="2835" w:type="dxa"/>
            <w:gridSpan w:val="3"/>
          </w:tcPr>
          <w:p w:rsidR="007F041C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yyyy</w:t>
            </w:r>
            <w:proofErr w:type="spellEnd"/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  mm  </w:t>
            </w: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dd</w:t>
            </w:r>
            <w:proofErr w:type="spellEnd"/>
          </w:p>
          <w:p w:rsidR="007F041C" w:rsidRDefault="007F041C" w:rsidP="00286A14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   年  月  日</w:t>
            </w:r>
          </w:p>
        </w:tc>
        <w:tc>
          <w:tcPr>
            <w:tcW w:w="1473" w:type="dxa"/>
            <w:gridSpan w:val="2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教育</w:t>
            </w:r>
          </w:p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程度</w:t>
            </w:r>
          </w:p>
        </w:tc>
        <w:tc>
          <w:tcPr>
            <w:tcW w:w="1554" w:type="dxa"/>
            <w:gridSpan w:val="2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E87798" w:rsidTr="00286A14">
        <w:tc>
          <w:tcPr>
            <w:tcW w:w="1940" w:type="dxa"/>
          </w:tcPr>
          <w:p w:rsidR="00E87798" w:rsidRDefault="00E87798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學校</w:t>
            </w:r>
            <w:r w:rsidR="00286A14">
              <w:rPr>
                <w:rFonts w:asciiTheme="minorEastAsia" w:hAnsiTheme="minorEastAsia" w:hint="eastAsia"/>
                <w:b/>
                <w:sz w:val="40"/>
                <w:szCs w:val="40"/>
              </w:rPr>
              <w:t>名稱</w:t>
            </w:r>
          </w:p>
        </w:tc>
        <w:tc>
          <w:tcPr>
            <w:tcW w:w="2835" w:type="dxa"/>
            <w:gridSpan w:val="3"/>
          </w:tcPr>
          <w:p w:rsidR="00E87798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85" w:type="dxa"/>
            <w:gridSpan w:val="3"/>
          </w:tcPr>
          <w:p w:rsidR="00E87798" w:rsidRDefault="00E87798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科系</w:t>
            </w:r>
          </w:p>
        </w:tc>
        <w:tc>
          <w:tcPr>
            <w:tcW w:w="1542" w:type="dxa"/>
          </w:tcPr>
          <w:p w:rsidR="00E87798" w:rsidRDefault="00E87798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7F041C" w:rsidTr="00286A14">
        <w:tc>
          <w:tcPr>
            <w:tcW w:w="1940" w:type="dxa"/>
          </w:tcPr>
          <w:p w:rsidR="007F041C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台胞證號碼</w:t>
            </w:r>
          </w:p>
        </w:tc>
        <w:tc>
          <w:tcPr>
            <w:tcW w:w="5862" w:type="dxa"/>
            <w:gridSpan w:val="7"/>
          </w:tcPr>
          <w:p w:rsidR="007F041C" w:rsidRDefault="007F041C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E87798" w:rsidTr="00286A14">
        <w:tc>
          <w:tcPr>
            <w:tcW w:w="1940" w:type="dxa"/>
          </w:tcPr>
          <w:p w:rsidR="00E87798" w:rsidRDefault="00E87798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職</w:t>
            </w:r>
            <w:r w:rsidR="00286A14">
              <w:rPr>
                <w:rFonts w:asciiTheme="minorEastAsia" w:hAnsiTheme="minorEastAsia" w:hint="eastAsia"/>
                <w:b/>
                <w:sz w:val="40"/>
                <w:szCs w:val="40"/>
              </w:rPr>
              <w:t>務職稱</w:t>
            </w:r>
          </w:p>
        </w:tc>
        <w:tc>
          <w:tcPr>
            <w:tcW w:w="5862" w:type="dxa"/>
            <w:gridSpan w:val="7"/>
          </w:tcPr>
          <w:p w:rsidR="00E87798" w:rsidRDefault="00E87798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286A14" w:rsidTr="00D722A3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聯絡電話</w:t>
            </w:r>
          </w:p>
        </w:tc>
        <w:tc>
          <w:tcPr>
            <w:tcW w:w="2754" w:type="dxa"/>
            <w:gridSpan w:val="2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(手)</w:t>
            </w:r>
          </w:p>
        </w:tc>
        <w:tc>
          <w:tcPr>
            <w:tcW w:w="3108" w:type="dxa"/>
            <w:gridSpan w:val="5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(座)</w:t>
            </w:r>
          </w:p>
        </w:tc>
      </w:tr>
      <w:tr w:rsidR="00286A14" w:rsidTr="00D722A3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聯絡地址</w:t>
            </w:r>
          </w:p>
        </w:tc>
        <w:tc>
          <w:tcPr>
            <w:tcW w:w="5862" w:type="dxa"/>
            <w:gridSpan w:val="7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286A14" w:rsidTr="00D722A3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e-mail</w:t>
            </w:r>
          </w:p>
        </w:tc>
        <w:tc>
          <w:tcPr>
            <w:tcW w:w="5862" w:type="dxa"/>
            <w:gridSpan w:val="7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286A14" w:rsidTr="00286A14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line</w:t>
            </w:r>
          </w:p>
        </w:tc>
        <w:tc>
          <w:tcPr>
            <w:tcW w:w="2126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  <w:tc>
          <w:tcPr>
            <w:tcW w:w="1134" w:type="dxa"/>
            <w:gridSpan w:val="3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proofErr w:type="gramStart"/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微信</w:t>
            </w:r>
            <w:proofErr w:type="gramEnd"/>
          </w:p>
        </w:tc>
        <w:tc>
          <w:tcPr>
            <w:tcW w:w="2602" w:type="dxa"/>
            <w:gridSpan w:val="3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286A14" w:rsidTr="00D722A3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參與營隊原因</w:t>
            </w:r>
          </w:p>
        </w:tc>
        <w:tc>
          <w:tcPr>
            <w:tcW w:w="5862" w:type="dxa"/>
            <w:gridSpan w:val="7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  <w:tr w:rsidR="00286A14" w:rsidTr="00D722A3">
        <w:tc>
          <w:tcPr>
            <w:tcW w:w="1940" w:type="dxa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  <w:r>
              <w:rPr>
                <w:rFonts w:asciiTheme="minorEastAsia" w:hAnsiTheme="minorEastAsia" w:hint="eastAsia"/>
                <w:b/>
                <w:sz w:val="40"/>
                <w:szCs w:val="40"/>
              </w:rPr>
              <w:t>備註</w:t>
            </w:r>
          </w:p>
        </w:tc>
        <w:tc>
          <w:tcPr>
            <w:tcW w:w="5862" w:type="dxa"/>
            <w:gridSpan w:val="7"/>
          </w:tcPr>
          <w:p w:rsidR="00286A14" w:rsidRDefault="00286A14" w:rsidP="007F041C">
            <w:pPr>
              <w:pStyle w:val="a3"/>
              <w:tabs>
                <w:tab w:val="left" w:pos="915"/>
              </w:tabs>
              <w:spacing w:line="600" w:lineRule="exact"/>
              <w:ind w:leftChars="0" w:left="0"/>
              <w:rPr>
                <w:rFonts w:asciiTheme="minorEastAsia" w:hAnsiTheme="minorEastAsia"/>
                <w:b/>
                <w:sz w:val="40"/>
                <w:szCs w:val="40"/>
              </w:rPr>
            </w:pPr>
          </w:p>
        </w:tc>
      </w:tr>
    </w:tbl>
    <w:p w:rsidR="007F041C" w:rsidRPr="007F041C" w:rsidRDefault="007F041C" w:rsidP="007F041C">
      <w:pPr>
        <w:pStyle w:val="a3"/>
        <w:tabs>
          <w:tab w:val="left" w:pos="915"/>
        </w:tabs>
        <w:spacing w:line="600" w:lineRule="exact"/>
        <w:ind w:leftChars="0" w:left="720"/>
        <w:rPr>
          <w:rFonts w:asciiTheme="minorEastAsia" w:hAnsiTheme="minorEastAsia"/>
          <w:b/>
          <w:sz w:val="40"/>
          <w:szCs w:val="40"/>
        </w:rPr>
      </w:pPr>
    </w:p>
    <w:p w:rsidR="007F041C" w:rsidRPr="007F041C" w:rsidRDefault="007F041C" w:rsidP="007F041C">
      <w:pPr>
        <w:pStyle w:val="a3"/>
        <w:tabs>
          <w:tab w:val="left" w:pos="915"/>
        </w:tabs>
        <w:spacing w:line="600" w:lineRule="exact"/>
        <w:ind w:leftChars="0" w:left="720"/>
        <w:rPr>
          <w:rFonts w:asciiTheme="minorEastAsia" w:hAnsiTheme="minorEastAsia"/>
          <w:sz w:val="32"/>
          <w:szCs w:val="32"/>
        </w:rPr>
      </w:pPr>
    </w:p>
    <w:sectPr w:rsidR="007F041C" w:rsidRPr="007F041C" w:rsidSect="00286A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31" w:rsidRDefault="00261331" w:rsidP="00190787">
      <w:r>
        <w:separator/>
      </w:r>
    </w:p>
  </w:endnote>
  <w:endnote w:type="continuationSeparator" w:id="0">
    <w:p w:rsidR="00261331" w:rsidRDefault="00261331" w:rsidP="0019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31" w:rsidRDefault="00261331" w:rsidP="00190787">
      <w:r>
        <w:separator/>
      </w:r>
    </w:p>
  </w:footnote>
  <w:footnote w:type="continuationSeparator" w:id="0">
    <w:p w:rsidR="00261331" w:rsidRDefault="00261331" w:rsidP="0019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425"/>
    <w:multiLevelType w:val="hybridMultilevel"/>
    <w:tmpl w:val="8DEC337C"/>
    <w:lvl w:ilvl="0" w:tplc="C2ACD36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1DE1C9E"/>
    <w:multiLevelType w:val="hybridMultilevel"/>
    <w:tmpl w:val="1D941DBA"/>
    <w:lvl w:ilvl="0" w:tplc="6502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1196D27"/>
    <w:multiLevelType w:val="hybridMultilevel"/>
    <w:tmpl w:val="C6D46B3A"/>
    <w:lvl w:ilvl="0" w:tplc="9E28C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8FF220B"/>
    <w:multiLevelType w:val="hybridMultilevel"/>
    <w:tmpl w:val="3A786D0A"/>
    <w:lvl w:ilvl="0" w:tplc="78D4BF2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C95"/>
    <w:rsid w:val="0005131D"/>
    <w:rsid w:val="00072E45"/>
    <w:rsid w:val="00142C4A"/>
    <w:rsid w:val="00190787"/>
    <w:rsid w:val="001B39D4"/>
    <w:rsid w:val="001D742C"/>
    <w:rsid w:val="00261331"/>
    <w:rsid w:val="00286A14"/>
    <w:rsid w:val="00291C63"/>
    <w:rsid w:val="002A2E0D"/>
    <w:rsid w:val="002B00C0"/>
    <w:rsid w:val="002E1BE1"/>
    <w:rsid w:val="003C7FC7"/>
    <w:rsid w:val="003D5BDC"/>
    <w:rsid w:val="004F7C24"/>
    <w:rsid w:val="00542565"/>
    <w:rsid w:val="00566592"/>
    <w:rsid w:val="005B2638"/>
    <w:rsid w:val="005C12F9"/>
    <w:rsid w:val="005C2E99"/>
    <w:rsid w:val="007F041C"/>
    <w:rsid w:val="008B26D1"/>
    <w:rsid w:val="00A6077B"/>
    <w:rsid w:val="00B37ADA"/>
    <w:rsid w:val="00B62848"/>
    <w:rsid w:val="00B6657C"/>
    <w:rsid w:val="00BC55BB"/>
    <w:rsid w:val="00BD5876"/>
    <w:rsid w:val="00CB15B0"/>
    <w:rsid w:val="00D722A3"/>
    <w:rsid w:val="00DE518F"/>
    <w:rsid w:val="00DF5C95"/>
    <w:rsid w:val="00E13571"/>
    <w:rsid w:val="00E87798"/>
    <w:rsid w:val="00EC5A87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95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DF5C95"/>
    <w:rPr>
      <w:color w:val="0000CC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9078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90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90787"/>
    <w:rPr>
      <w:sz w:val="20"/>
      <w:szCs w:val="20"/>
    </w:rPr>
  </w:style>
  <w:style w:type="character" w:customStyle="1" w:styleId="fontstyle01">
    <w:name w:val="fontstyle01"/>
    <w:basedOn w:val="a0"/>
    <w:rsid w:val="00190787"/>
    <w:rPr>
      <w:rFonts w:ascii="SimSun" w:eastAsia="SimSun" w:hAnsi="SimSun" w:hint="eastAsia"/>
      <w:b w:val="0"/>
      <w:bCs w:val="0"/>
      <w:i w:val="0"/>
      <w:iCs w:val="0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C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12F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F0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王大衛</cp:lastModifiedBy>
  <cp:revision>24</cp:revision>
  <dcterms:created xsi:type="dcterms:W3CDTF">2020-07-03T03:54:00Z</dcterms:created>
  <dcterms:modified xsi:type="dcterms:W3CDTF">2020-07-24T14:51:00Z</dcterms:modified>
</cp:coreProperties>
</file>